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B623A" w14:textId="4D5A47AB" w:rsidR="00AE6B5A" w:rsidRDefault="007A666E" w:rsidP="006831EA">
      <w:pPr>
        <w:pStyle w:val="Heading1"/>
        <w:spacing w:after="0"/>
      </w:pPr>
      <w:r w:rsidRPr="000F2FFC">
        <mc:AlternateContent>
          <mc:Choice Requires="wps">
            <w:drawing>
              <wp:anchor distT="0" distB="0" distL="114300" distR="114300" simplePos="0" relativeHeight="251658240" behindDoc="1" locked="0" layoutInCell="1" allowOverlap="1" wp14:anchorId="5AE51314" wp14:editId="6C93A3D7">
                <wp:simplePos x="0" y="0"/>
                <wp:positionH relativeFrom="page">
                  <wp:posOffset>-22860</wp:posOffset>
                </wp:positionH>
                <wp:positionV relativeFrom="paragraph">
                  <wp:posOffset>-312420</wp:posOffset>
                </wp:positionV>
                <wp:extent cx="7753350" cy="1310640"/>
                <wp:effectExtent l="0" t="0" r="0" b="3810"/>
                <wp:wrapNone/>
                <wp:docPr id="1" name="Rectangle 1"/>
                <wp:cNvGraphicFramePr/>
                <a:graphic xmlns:a="http://schemas.openxmlformats.org/drawingml/2006/main">
                  <a:graphicData uri="http://schemas.microsoft.com/office/word/2010/wordprocessingShape">
                    <wps:wsp>
                      <wps:cNvSpPr/>
                      <wps:spPr>
                        <a:xfrm>
                          <a:off x="0" y="0"/>
                          <a:ext cx="7753350" cy="1310640"/>
                        </a:xfrm>
                        <a:prstGeom prst="rect">
                          <a:avLst/>
                        </a:prstGeom>
                        <a:solidFill>
                          <a:srgbClr val="3C57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E42CB5" id="Rectangle 1" o:spid="_x0000_s1026" style="position:absolute;margin-left:-1.8pt;margin-top:-24.6pt;width:610.5pt;height:103.2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" fillcolor="#3c57a1" stroked="f" strokeweight="1pt">
                <w10:wrap anchorx="page"/>
              </v:rect>
            </w:pict>
          </mc:Fallback>
        </mc:AlternateContent>
      </w:r>
      <w:r w:rsidR="00595F3F">
        <w:t>Getting Started</w:t>
      </w:r>
      <w:r w:rsidR="006831EA">
        <w:t xml:space="preserve"> </w:t>
      </w:r>
      <w:r w:rsidR="00595F3F">
        <w:t>W</w:t>
      </w:r>
      <w:bookmarkStart w:id="0" w:name="_GoBack"/>
      <w:bookmarkEnd w:id="0"/>
      <w:r w:rsidR="006831EA">
        <w:t>ith a PEO</w:t>
      </w:r>
    </w:p>
    <w:p w14:paraId="5408B919" w14:textId="498393D9" w:rsidR="000F2FFC" w:rsidRPr="000F2FFC" w:rsidRDefault="006831EA" w:rsidP="006831EA">
      <w:pPr>
        <w:pStyle w:val="Heading1"/>
        <w:spacing w:after="0"/>
      </w:pPr>
      <w:r>
        <w:t>How It Works and What to Expect</w:t>
      </w:r>
    </w:p>
    <w:p w14:paraId="177245AF" w14:textId="160C39DB" w:rsidR="00131126" w:rsidRDefault="00FE0CB1" w:rsidP="000F2FFC"/>
    <w:p w14:paraId="08425BE0" w14:textId="77777777" w:rsidR="006831EA" w:rsidRDefault="006831EA" w:rsidP="006831EA">
      <w:pPr>
        <w:pStyle w:val="NoSpacing"/>
      </w:pPr>
    </w:p>
    <w:p w14:paraId="7835E285" w14:textId="0550CFD9" w:rsidR="006831EA" w:rsidRDefault="006831EA" w:rsidP="006831EA">
      <w:pPr>
        <w:pStyle w:val="NoSpacing"/>
      </w:pPr>
      <w:r>
        <w:t>Working with a Professional Employer Organization (PEO) is a great way to offload your HR to experts while giving you more time to focus on your business. On top of that, you gain cost predictability and better access to health plans and benefits.</w:t>
      </w:r>
    </w:p>
    <w:p w14:paraId="464011A9" w14:textId="77777777" w:rsidR="006831EA" w:rsidRDefault="006831EA" w:rsidP="006831EA">
      <w:pPr>
        <w:pStyle w:val="NoSpacing"/>
      </w:pPr>
    </w:p>
    <w:p w14:paraId="22F2584A" w14:textId="77777777" w:rsidR="006831EA" w:rsidRDefault="006831EA" w:rsidP="006831EA">
      <w:pPr>
        <w:pStyle w:val="NoSpacing"/>
      </w:pPr>
      <w:r>
        <w:t>Because PEOs offer so many services and are essentially acting as your HR department, they’ll</w:t>
      </w:r>
    </w:p>
    <w:p w14:paraId="4631C4D5" w14:textId="77777777" w:rsidR="006831EA" w:rsidRDefault="006831EA" w:rsidP="006831EA">
      <w:pPr>
        <w:pStyle w:val="NoSpacing"/>
      </w:pPr>
      <w:r>
        <w:t>request some documents before they can provide a price quote. This typically consists of</w:t>
      </w:r>
    </w:p>
    <w:p w14:paraId="7E58F0D3" w14:textId="77777777" w:rsidR="006831EA" w:rsidRDefault="006831EA" w:rsidP="006831EA">
      <w:pPr>
        <w:pStyle w:val="NoSpacing"/>
      </w:pPr>
      <w:r>
        <w:t>information about your current employees, payroll, and benefits plan. The PEO uses this for</w:t>
      </w:r>
    </w:p>
    <w:p w14:paraId="351BB980" w14:textId="77777777" w:rsidR="006831EA" w:rsidRDefault="006831EA" w:rsidP="006831EA">
      <w:pPr>
        <w:pStyle w:val="NoSpacing"/>
      </w:pPr>
      <w:r>
        <w:t>underwriting purposes and to provide you with the most accurate price for their services.</w:t>
      </w:r>
    </w:p>
    <w:p w14:paraId="03A83E3E" w14:textId="31055D41" w:rsidR="006831EA" w:rsidRDefault="006831EA" w:rsidP="006831EA">
      <w:pPr>
        <w:pStyle w:val="NoSpacing"/>
      </w:pPr>
      <w:r>
        <w:br/>
        <w:t>It may seem overwhelming at first, but the information should all be readily available to you from</w:t>
      </w:r>
    </w:p>
    <w:p w14:paraId="686882B9" w14:textId="77777777" w:rsidR="006831EA" w:rsidRDefault="006831EA" w:rsidP="006831EA">
      <w:pPr>
        <w:pStyle w:val="NoSpacing"/>
      </w:pPr>
      <w:r>
        <w:t>either your existing provider(s) or data you have handy. There are 3 main sets of data you’ll be</w:t>
      </w:r>
    </w:p>
    <w:p w14:paraId="111B833F" w14:textId="35D7439B" w:rsidR="00FB767D" w:rsidRDefault="006831EA" w:rsidP="006831EA">
      <w:pPr>
        <w:pStyle w:val="NoSpacing"/>
      </w:pPr>
      <w:r>
        <w:t>asked for, and potentially others depending on which services you are interested in.</w:t>
      </w:r>
    </w:p>
    <w:p w14:paraId="1E49659B" w14:textId="5B8AB7F9" w:rsidR="006831EA" w:rsidRDefault="006831EA" w:rsidP="006831EA">
      <w:pPr>
        <w:pStyle w:val="NoSpacing"/>
      </w:pPr>
      <w:r>
        <w:rPr>
          <w:noProof/>
        </w:rPr>
        <mc:AlternateContent>
          <mc:Choice Requires="wps">
            <w:drawing>
              <wp:anchor distT="0" distB="0" distL="114300" distR="114300" simplePos="0" relativeHeight="251659264" behindDoc="0" locked="0" layoutInCell="1" allowOverlap="1" wp14:anchorId="6D94D456" wp14:editId="4608A18D">
                <wp:simplePos x="0" y="0"/>
                <wp:positionH relativeFrom="column">
                  <wp:posOffset>0</wp:posOffset>
                </wp:positionH>
                <wp:positionV relativeFrom="paragraph">
                  <wp:posOffset>243205</wp:posOffset>
                </wp:positionV>
                <wp:extent cx="6286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5D8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9.15pt" to="49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NntwEAAMMDAAAOAAAAZHJzL2Uyb0RvYy54bWysU8GOEzEMvSPxD1HudKaVqF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" strokecolor="#4472c4 [3204]" strokeweight=".5pt">
                <v:stroke joinstyle="miter"/>
              </v:line>
            </w:pict>
          </mc:Fallback>
        </mc:AlternateContent>
      </w:r>
    </w:p>
    <w:p w14:paraId="73C0BE78" w14:textId="224455A9" w:rsidR="006831EA" w:rsidRDefault="006831EA" w:rsidP="006831EA"/>
    <w:p w14:paraId="3296FD13" w14:textId="49680023" w:rsidR="006831EA" w:rsidRPr="006831EA" w:rsidRDefault="006831EA" w:rsidP="006831EA">
      <w:pPr>
        <w:rPr>
          <w:b/>
          <w:sz w:val="40"/>
          <w:szCs w:val="40"/>
        </w:rPr>
      </w:pPr>
      <w:r w:rsidRPr="006831EA">
        <w:rPr>
          <w:b/>
          <w:sz w:val="40"/>
          <w:szCs w:val="40"/>
        </w:rPr>
        <w:t>How It Works</w:t>
      </w:r>
    </w:p>
    <w:p w14:paraId="35DA273E" w14:textId="7C580618" w:rsidR="006831EA" w:rsidRDefault="006831EA" w:rsidP="006831EA">
      <w:pPr>
        <w:jc w:val="center"/>
      </w:pPr>
      <w:r>
        <w:rPr>
          <w:noProof/>
        </w:rPr>
        <w:drawing>
          <wp:inline distT="0" distB="0" distL="0" distR="0" wp14:anchorId="32160E1E" wp14:editId="30C098D4">
            <wp:extent cx="6048304" cy="4023360"/>
            <wp:effectExtent l="0" t="0" r="0" b="0"/>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ing with a PEO image 1.JPG"/>
                    <pic:cNvPicPr/>
                  </pic:nvPicPr>
                  <pic:blipFill>
                    <a:blip r:embed="rId8">
                      <a:extLst>
                        <a:ext uri="{28A0092B-C50C-407E-A947-70E740481C1C}">
                          <a14:useLocalDpi xmlns:a14="http://schemas.microsoft.com/office/drawing/2010/main" val="0"/>
                        </a:ext>
                      </a:extLst>
                    </a:blip>
                    <a:stretch>
                      <a:fillRect/>
                    </a:stretch>
                  </pic:blipFill>
                  <pic:spPr>
                    <a:xfrm>
                      <a:off x="0" y="0"/>
                      <a:ext cx="6061602" cy="4032206"/>
                    </a:xfrm>
                    <a:prstGeom prst="rect">
                      <a:avLst/>
                    </a:prstGeom>
                  </pic:spPr>
                </pic:pic>
              </a:graphicData>
            </a:graphic>
          </wp:inline>
        </w:drawing>
      </w:r>
    </w:p>
    <w:p w14:paraId="35CC605C" w14:textId="770168F0" w:rsidR="006831EA" w:rsidRPr="006831EA" w:rsidRDefault="006831EA" w:rsidP="006831EA">
      <w:pPr>
        <w:spacing w:after="0" w:line="240" w:lineRule="auto"/>
        <w:rPr>
          <w:b/>
          <w:sz w:val="40"/>
          <w:szCs w:val="40"/>
        </w:rPr>
      </w:pPr>
      <w:r w:rsidRPr="006831EA">
        <w:rPr>
          <w:b/>
          <w:sz w:val="40"/>
          <w:szCs w:val="40"/>
        </w:rPr>
        <w:lastRenderedPageBreak/>
        <w:t>Documents You’ll Need</w:t>
      </w:r>
      <w:r w:rsidRPr="006831EA">
        <w:rPr>
          <w:b/>
          <w:sz w:val="40"/>
          <w:szCs w:val="40"/>
        </w:rPr>
        <w:br/>
      </w:r>
    </w:p>
    <w:p w14:paraId="7C997DB6" w14:textId="77777777" w:rsidR="006831EA" w:rsidRPr="006831EA" w:rsidRDefault="006831EA" w:rsidP="006831EA">
      <w:pPr>
        <w:spacing w:after="0" w:line="240" w:lineRule="auto"/>
        <w:rPr>
          <w:b/>
          <w:sz w:val="28"/>
          <w:szCs w:val="28"/>
        </w:rPr>
      </w:pPr>
      <w:r w:rsidRPr="006831EA">
        <w:rPr>
          <w:b/>
          <w:sz w:val="28"/>
          <w:szCs w:val="28"/>
        </w:rPr>
        <w:t>1. Employee Census</w:t>
      </w:r>
    </w:p>
    <w:p w14:paraId="2778BC95" w14:textId="77777777" w:rsidR="006831EA" w:rsidRDefault="006831EA" w:rsidP="006831EA">
      <w:pPr>
        <w:spacing w:after="0" w:line="240" w:lineRule="auto"/>
      </w:pPr>
      <w:r>
        <w:t>Employee census data consists of a list of your employees and basic information about them.</w:t>
      </w:r>
    </w:p>
    <w:p w14:paraId="5DE77792" w14:textId="77777777" w:rsidR="006831EA" w:rsidRDefault="006831EA" w:rsidP="006831EA">
      <w:pPr>
        <w:spacing w:after="0" w:line="240" w:lineRule="auto"/>
      </w:pPr>
      <w:r>
        <w:t>This is generally limited to name, gender, date of birth, zip code, and number of dependents.</w:t>
      </w:r>
    </w:p>
    <w:p w14:paraId="13E2F4E8" w14:textId="77777777" w:rsidR="006831EA" w:rsidRDefault="006831EA" w:rsidP="006831EA">
      <w:pPr>
        <w:spacing w:after="0" w:line="240" w:lineRule="auto"/>
      </w:pPr>
      <w:r>
        <w:t>Depending on the size of your company, it’s possible you’ll only need to provide age and</w:t>
      </w:r>
    </w:p>
    <w:p w14:paraId="04DA2C18" w14:textId="1322E446" w:rsidR="006831EA" w:rsidRDefault="006831EA" w:rsidP="006831EA">
      <w:pPr>
        <w:spacing w:after="0" w:line="240" w:lineRule="auto"/>
      </w:pPr>
      <w:r>
        <w:t>gender of employees.</w:t>
      </w:r>
      <w:r>
        <w:br/>
      </w:r>
    </w:p>
    <w:p w14:paraId="40DA56F5" w14:textId="77777777" w:rsidR="006831EA" w:rsidRDefault="006831EA" w:rsidP="006831EA">
      <w:pPr>
        <w:spacing w:after="0" w:line="240" w:lineRule="auto"/>
      </w:pPr>
      <w:r>
        <w:t>The information is used for underwriting of benefits offerings and to estimate the health care</w:t>
      </w:r>
    </w:p>
    <w:p w14:paraId="05C76C87" w14:textId="5E659793" w:rsidR="006831EA" w:rsidRDefault="006831EA" w:rsidP="006831EA">
      <w:pPr>
        <w:spacing w:after="0" w:line="240" w:lineRule="auto"/>
      </w:pPr>
      <w:r>
        <w:t>costs your group is likely to incur. It’s essential for getting accurate insurance costs. Your current payroll provider will generally have employee census data readily available for you to download.</w:t>
      </w:r>
      <w:r>
        <w:br/>
      </w:r>
    </w:p>
    <w:p w14:paraId="4E9B1936" w14:textId="77777777" w:rsidR="006831EA" w:rsidRPr="006831EA" w:rsidRDefault="006831EA" w:rsidP="006831EA">
      <w:pPr>
        <w:spacing w:after="0" w:line="240" w:lineRule="auto"/>
        <w:rPr>
          <w:b/>
          <w:sz w:val="28"/>
          <w:szCs w:val="28"/>
        </w:rPr>
      </w:pPr>
      <w:r w:rsidRPr="006831EA">
        <w:rPr>
          <w:b/>
          <w:sz w:val="28"/>
          <w:szCs w:val="28"/>
        </w:rPr>
        <w:t>2. Payroll Information</w:t>
      </w:r>
    </w:p>
    <w:p w14:paraId="2F22FFDD" w14:textId="77777777" w:rsidR="006831EA" w:rsidRDefault="006831EA" w:rsidP="006831EA">
      <w:pPr>
        <w:spacing w:after="0" w:line="240" w:lineRule="auto"/>
      </w:pPr>
      <w:r>
        <w:t>The next set of data you’ll be asked for is something like a payroll register. This report</w:t>
      </w:r>
    </w:p>
    <w:p w14:paraId="6CBE938E" w14:textId="77777777" w:rsidR="006831EA" w:rsidRDefault="006831EA" w:rsidP="006831EA">
      <w:pPr>
        <w:spacing w:after="0" w:line="240" w:lineRule="auto"/>
      </w:pPr>
      <w:r>
        <w:t>provides a record of all pay details for employees during a specific pay period. The main piece</w:t>
      </w:r>
    </w:p>
    <w:p w14:paraId="662F995B" w14:textId="4B046C77" w:rsidR="006831EA" w:rsidRDefault="006831EA" w:rsidP="006831EA">
      <w:pPr>
        <w:spacing w:after="0" w:line="240" w:lineRule="auto"/>
      </w:pPr>
      <w:r>
        <w:t>of information the PEO will be interested in is employee wages.</w:t>
      </w:r>
      <w:r>
        <w:br/>
      </w:r>
    </w:p>
    <w:p w14:paraId="4B1B321E" w14:textId="77777777" w:rsidR="006831EA" w:rsidRDefault="006831EA" w:rsidP="006831EA">
      <w:pPr>
        <w:spacing w:after="0" w:line="240" w:lineRule="auto"/>
      </w:pPr>
      <w:r>
        <w:t>The payroll register provides year-to-date data that helps the PEO understand the types</w:t>
      </w:r>
    </w:p>
    <w:p w14:paraId="6D5E7E9D" w14:textId="77777777" w:rsidR="006831EA" w:rsidRDefault="006831EA" w:rsidP="006831EA">
      <w:pPr>
        <w:spacing w:after="0" w:line="240" w:lineRule="auto"/>
      </w:pPr>
      <w:r>
        <w:t>of employees, existing enrollments in benefits, and any trends. It may also be used for</w:t>
      </w:r>
    </w:p>
    <w:p w14:paraId="5D2C4572" w14:textId="03C1FE1B" w:rsidR="006831EA" w:rsidRDefault="006831EA" w:rsidP="006831EA">
      <w:pPr>
        <w:spacing w:after="0" w:line="240" w:lineRule="auto"/>
      </w:pPr>
      <w:r>
        <w:t>underwriting purposes.</w:t>
      </w:r>
      <w:r>
        <w:br/>
      </w:r>
    </w:p>
    <w:p w14:paraId="0670FC5C" w14:textId="77777777" w:rsidR="006831EA" w:rsidRDefault="006831EA" w:rsidP="006831EA">
      <w:pPr>
        <w:spacing w:after="0" w:line="240" w:lineRule="auto"/>
      </w:pPr>
      <w:r>
        <w:t>Like the employee census, payroll reports should be available through your current payroll</w:t>
      </w:r>
    </w:p>
    <w:p w14:paraId="378E1603" w14:textId="443E025D" w:rsidR="006831EA" w:rsidRDefault="006831EA" w:rsidP="006831EA">
      <w:pPr>
        <w:spacing w:after="0" w:line="240" w:lineRule="auto"/>
      </w:pPr>
      <w:r>
        <w:t>solution.</w:t>
      </w:r>
      <w:r>
        <w:br/>
      </w:r>
    </w:p>
    <w:p w14:paraId="60EF3A98" w14:textId="77777777" w:rsidR="006831EA" w:rsidRPr="006831EA" w:rsidRDefault="006831EA" w:rsidP="006831EA">
      <w:pPr>
        <w:spacing w:after="0" w:line="240" w:lineRule="auto"/>
        <w:rPr>
          <w:b/>
          <w:sz w:val="28"/>
          <w:szCs w:val="28"/>
        </w:rPr>
      </w:pPr>
      <w:r w:rsidRPr="006831EA">
        <w:rPr>
          <w:b/>
          <w:sz w:val="28"/>
          <w:szCs w:val="28"/>
        </w:rPr>
        <w:t>3. Benefits Plan Information</w:t>
      </w:r>
    </w:p>
    <w:p w14:paraId="54A7BA53" w14:textId="77777777" w:rsidR="006831EA" w:rsidRDefault="006831EA" w:rsidP="006831EA">
      <w:pPr>
        <w:spacing w:after="0" w:line="240" w:lineRule="auto"/>
      </w:pPr>
      <w:r>
        <w:t>If you’re currently offering benefits, you’ll be asked for details on your current plan.</w:t>
      </w:r>
    </w:p>
    <w:p w14:paraId="41A3EB94" w14:textId="77777777" w:rsidR="006831EA" w:rsidRDefault="006831EA" w:rsidP="006831EA">
      <w:pPr>
        <w:spacing w:after="0" w:line="240" w:lineRule="auto"/>
      </w:pPr>
      <w:r>
        <w:t>Requested info will most likely consist of a copy of your current health benefit invoice and</w:t>
      </w:r>
    </w:p>
    <w:p w14:paraId="4891560C" w14:textId="462A7674" w:rsidR="006831EA" w:rsidRDefault="006831EA" w:rsidP="006831EA">
      <w:pPr>
        <w:spacing w:after="0" w:line="240" w:lineRule="auto"/>
      </w:pPr>
      <w:r>
        <w:t>details related to the plan design and employer contribution.</w:t>
      </w:r>
      <w:r>
        <w:br/>
      </w:r>
    </w:p>
    <w:p w14:paraId="0A9ED691" w14:textId="77777777" w:rsidR="006831EA" w:rsidRDefault="006831EA" w:rsidP="006831EA">
      <w:pPr>
        <w:spacing w:after="0" w:line="240" w:lineRule="auto"/>
      </w:pPr>
      <w:r>
        <w:t>PEOs will use this to ensure they’re offering comparable (or in most cases better) plans and</w:t>
      </w:r>
    </w:p>
    <w:p w14:paraId="560D17D1" w14:textId="288CAE04" w:rsidR="006831EA" w:rsidRDefault="006831EA" w:rsidP="006831EA">
      <w:pPr>
        <w:spacing w:after="0" w:line="240" w:lineRule="auto"/>
      </w:pPr>
      <w:r>
        <w:t>rates. If you don’t have this information on hand, reach out to your current benefits broker or</w:t>
      </w:r>
    </w:p>
    <w:p w14:paraId="4F5783B1" w14:textId="660F261E" w:rsidR="006831EA" w:rsidRDefault="006831EA" w:rsidP="006831EA">
      <w:pPr>
        <w:spacing w:after="0" w:line="240" w:lineRule="auto"/>
      </w:pPr>
      <w:r>
        <w:t>provider and they will be able to send it over.</w:t>
      </w:r>
      <w:r>
        <w:br/>
      </w:r>
    </w:p>
    <w:p w14:paraId="77011B3F" w14:textId="77777777" w:rsidR="006831EA" w:rsidRPr="006831EA" w:rsidRDefault="006831EA" w:rsidP="006831EA">
      <w:pPr>
        <w:spacing w:after="0" w:line="240" w:lineRule="auto"/>
        <w:rPr>
          <w:b/>
          <w:sz w:val="28"/>
          <w:szCs w:val="28"/>
        </w:rPr>
      </w:pPr>
      <w:r w:rsidRPr="006831EA">
        <w:rPr>
          <w:b/>
          <w:sz w:val="28"/>
          <w:szCs w:val="28"/>
        </w:rPr>
        <w:t>4. Workers’ Compensation Plan Information</w:t>
      </w:r>
    </w:p>
    <w:p w14:paraId="007F251E" w14:textId="77777777" w:rsidR="006831EA" w:rsidRDefault="006831EA" w:rsidP="006831EA">
      <w:pPr>
        <w:spacing w:after="0" w:line="240" w:lineRule="auto"/>
      </w:pPr>
      <w:r>
        <w:t xml:space="preserve">Similar to health benefits, if you’re interested in workers’ comp </w:t>
      </w:r>
      <w:proofErr w:type="gramStart"/>
      <w:r>
        <w:t>coverage</w:t>
      </w:r>
      <w:proofErr w:type="gramEnd"/>
      <w:r>
        <w:t xml:space="preserve"> you’ll be asked for</w:t>
      </w:r>
    </w:p>
    <w:p w14:paraId="28BFB2A9" w14:textId="77777777" w:rsidR="006831EA" w:rsidRDefault="006831EA" w:rsidP="006831EA">
      <w:pPr>
        <w:spacing w:after="0" w:line="240" w:lineRule="auto"/>
      </w:pPr>
      <w:r>
        <w:t>info related to your current plan and history. Some information may already be provided with</w:t>
      </w:r>
    </w:p>
    <w:p w14:paraId="5D35D12A" w14:textId="77777777" w:rsidR="006831EA" w:rsidRDefault="006831EA" w:rsidP="006831EA">
      <w:pPr>
        <w:spacing w:after="0" w:line="240" w:lineRule="auto"/>
      </w:pPr>
      <w:r>
        <w:t>the payroll report you provide (gross wages by employee + workers’ comp class codes). You’ll</w:t>
      </w:r>
    </w:p>
    <w:p w14:paraId="74A62071" w14:textId="77777777" w:rsidR="006831EA" w:rsidRDefault="006831EA" w:rsidP="006831EA">
      <w:pPr>
        <w:spacing w:after="0" w:line="240" w:lineRule="auto"/>
      </w:pPr>
      <w:r>
        <w:t xml:space="preserve">also need to provide your workers’ compensation declaration page with a </w:t>
      </w:r>
      <w:proofErr w:type="gramStart"/>
      <w:r>
        <w:t>3 year</w:t>
      </w:r>
      <w:proofErr w:type="gramEnd"/>
      <w:r>
        <w:t xml:space="preserve"> loss history.</w:t>
      </w:r>
    </w:p>
    <w:p w14:paraId="24379207" w14:textId="6E362EE7" w:rsidR="006831EA" w:rsidRDefault="006831EA" w:rsidP="006831EA">
      <w:pPr>
        <w:spacing w:after="0" w:line="240" w:lineRule="auto"/>
      </w:pPr>
      <w:r>
        <w:t>Later in the process you may also be asked for a more detailed risk evaluation form.</w:t>
      </w:r>
      <w:r>
        <w:br/>
      </w:r>
    </w:p>
    <w:p w14:paraId="02E9DD81" w14:textId="77777777" w:rsidR="006831EA" w:rsidRDefault="006831EA" w:rsidP="006831EA">
      <w:pPr>
        <w:spacing w:after="0" w:line="240" w:lineRule="auto"/>
      </w:pPr>
      <w:r>
        <w:t>PEOs need this for underwriting purposes and to ensure they can offer you the best rate and</w:t>
      </w:r>
    </w:p>
    <w:p w14:paraId="0BC86761" w14:textId="10E1CFA8" w:rsidR="006831EA" w:rsidRDefault="006831EA" w:rsidP="006831EA">
      <w:pPr>
        <w:spacing w:after="0" w:line="240" w:lineRule="auto"/>
      </w:pPr>
      <w:r>
        <w:t>coverage possible. This information should all be available via your current workers’ comp broker or provider.</w:t>
      </w:r>
      <w:r>
        <w:br/>
      </w:r>
    </w:p>
    <w:p w14:paraId="2232A16C" w14:textId="77777777" w:rsidR="006831EA" w:rsidRPr="006831EA" w:rsidRDefault="006831EA" w:rsidP="006831EA">
      <w:pPr>
        <w:spacing w:after="0" w:line="240" w:lineRule="auto"/>
        <w:rPr>
          <w:b/>
          <w:sz w:val="28"/>
          <w:szCs w:val="28"/>
        </w:rPr>
      </w:pPr>
      <w:r w:rsidRPr="006831EA">
        <w:rPr>
          <w:b/>
          <w:sz w:val="28"/>
          <w:szCs w:val="28"/>
        </w:rPr>
        <w:t>5. Other Information</w:t>
      </w:r>
    </w:p>
    <w:p w14:paraId="0B677405" w14:textId="77777777" w:rsidR="006831EA" w:rsidRDefault="006831EA" w:rsidP="006831EA">
      <w:pPr>
        <w:spacing w:after="0" w:line="240" w:lineRule="auto"/>
      </w:pPr>
      <w:r>
        <w:t>Every PEO is different, but all will ask for the set of information above. However, some may</w:t>
      </w:r>
    </w:p>
    <w:p w14:paraId="1ADA97BF" w14:textId="77777777" w:rsidR="006831EA" w:rsidRDefault="006831EA" w:rsidP="006831EA">
      <w:pPr>
        <w:spacing w:after="0" w:line="240" w:lineRule="auto"/>
      </w:pPr>
      <w:r>
        <w:t>ask for additional materials based on the services they provide. One example is Group Health</w:t>
      </w:r>
    </w:p>
    <w:p w14:paraId="4EFC2924" w14:textId="77777777" w:rsidR="006831EA" w:rsidRDefault="006831EA" w:rsidP="006831EA">
      <w:pPr>
        <w:spacing w:after="0" w:line="240" w:lineRule="auto"/>
      </w:pPr>
      <w:r>
        <w:lastRenderedPageBreak/>
        <w:t>Questionnaires and Personal Health Questionnaires (requested by the insurance carrier).</w:t>
      </w:r>
    </w:p>
    <w:p w14:paraId="3AC3311B" w14:textId="77777777" w:rsidR="006831EA" w:rsidRDefault="006831EA" w:rsidP="006831EA">
      <w:pPr>
        <w:spacing w:after="0" w:line="240" w:lineRule="auto"/>
      </w:pPr>
      <w:r>
        <w:t>These forms ask for more specific details about the medical history of your employees as a</w:t>
      </w:r>
    </w:p>
    <w:p w14:paraId="6D3FA947" w14:textId="77777777" w:rsidR="006831EA" w:rsidRDefault="006831EA" w:rsidP="006831EA">
      <w:pPr>
        <w:spacing w:after="0" w:line="240" w:lineRule="auto"/>
      </w:pPr>
      <w:r>
        <w:t>group and individually. They help to optimize plans and get you the best rate possible from</w:t>
      </w:r>
    </w:p>
    <w:p w14:paraId="3E4E0C25" w14:textId="77777777" w:rsidR="006831EA" w:rsidRDefault="006831EA" w:rsidP="006831EA">
      <w:pPr>
        <w:spacing w:after="0" w:line="240" w:lineRule="auto"/>
      </w:pPr>
      <w:r>
        <w:t>insurance carriers.</w:t>
      </w:r>
    </w:p>
    <w:p w14:paraId="57EEB995" w14:textId="7CC7AB43" w:rsidR="006831EA" w:rsidRPr="006831EA" w:rsidRDefault="006831EA" w:rsidP="006831EA">
      <w:pPr>
        <w:spacing w:after="0" w:line="240" w:lineRule="auto"/>
      </w:pPr>
    </w:p>
    <w:sectPr w:rsidR="006831EA" w:rsidRPr="006831EA" w:rsidSect="003C5EF8">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94D8A" w14:textId="77777777" w:rsidR="00FE0CB1" w:rsidRDefault="00FE0CB1" w:rsidP="00E94503">
      <w:pPr>
        <w:spacing w:after="0" w:line="240" w:lineRule="auto"/>
      </w:pPr>
      <w:r>
        <w:separator/>
      </w:r>
    </w:p>
  </w:endnote>
  <w:endnote w:type="continuationSeparator" w:id="0">
    <w:p w14:paraId="186827E1" w14:textId="77777777" w:rsidR="00FE0CB1" w:rsidRDefault="00FE0CB1" w:rsidP="00E9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F4E4" w14:textId="7307F47E" w:rsidR="00E94503" w:rsidRPr="007A666E" w:rsidRDefault="00E94503" w:rsidP="007A666E">
    <w:pPr>
      <w:pStyle w:val="Footer"/>
      <w:rPr>
        <w:color w:val="3B57A1"/>
      </w:rPr>
    </w:pPr>
    <w:r w:rsidRPr="007A666E">
      <w:rPr>
        <w:b/>
        <w:bCs/>
        <w:noProof/>
        <w:color w:val="3B57A1"/>
      </w:rPr>
      <w:drawing>
        <wp:anchor distT="0" distB="0" distL="114300" distR="114300" simplePos="0" relativeHeight="251658240" behindDoc="0" locked="0" layoutInCell="1" allowOverlap="1" wp14:anchorId="59418DFA" wp14:editId="432FEEBB">
          <wp:simplePos x="0" y="0"/>
          <wp:positionH relativeFrom="column">
            <wp:posOffset>4638675</wp:posOffset>
          </wp:positionH>
          <wp:positionV relativeFrom="paragraph">
            <wp:posOffset>635</wp:posOffset>
          </wp:positionV>
          <wp:extent cx="1370965" cy="266700"/>
          <wp:effectExtent l="0" t="0" r="63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7046" b="14758"/>
                  <a:stretch/>
                </pic:blipFill>
                <pic:spPr bwMode="auto">
                  <a:xfrm>
                    <a:off x="0" y="0"/>
                    <a:ext cx="1370965" cy="266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66E" w:rsidRPr="007A666E">
      <w:rPr>
        <w:b/>
        <w:bCs/>
        <w:color w:val="3B57A1"/>
      </w:rPr>
      <w:t>Name of Company</w:t>
    </w:r>
    <w:r w:rsidR="007A666E" w:rsidRPr="007A666E">
      <w:rPr>
        <w:color w:val="3B57A1"/>
      </w:rPr>
      <w:t xml:space="preserve"> | 123-456-7591 | www.yoururl.com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51AF" w14:textId="77777777" w:rsidR="00FE0CB1" w:rsidRDefault="00FE0CB1" w:rsidP="00E94503">
      <w:pPr>
        <w:spacing w:after="0" w:line="240" w:lineRule="auto"/>
      </w:pPr>
      <w:r>
        <w:separator/>
      </w:r>
    </w:p>
  </w:footnote>
  <w:footnote w:type="continuationSeparator" w:id="0">
    <w:p w14:paraId="4F979BB2" w14:textId="77777777" w:rsidR="00FE0CB1" w:rsidRDefault="00FE0CB1" w:rsidP="00E9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E688E" w14:textId="2ED6A88E" w:rsidR="007A666E" w:rsidRDefault="007A666E">
    <w:pPr>
      <w:pStyle w:val="Header"/>
    </w:pPr>
    <w:r>
      <w:rPr>
        <w:noProof/>
      </w:rPr>
      <mc:AlternateContent>
        <mc:Choice Requires="wpg">
          <w:drawing>
            <wp:anchor distT="0" distB="0" distL="114300" distR="114300" simplePos="0" relativeHeight="251660288" behindDoc="0" locked="0" layoutInCell="1" allowOverlap="1" wp14:anchorId="7C0D247A" wp14:editId="12F2F480">
              <wp:simplePos x="0" y="0"/>
              <wp:positionH relativeFrom="margin">
                <wp:posOffset>0</wp:posOffset>
              </wp:positionH>
              <wp:positionV relativeFrom="paragraph">
                <wp:posOffset>-199360</wp:posOffset>
              </wp:positionV>
              <wp:extent cx="1562100" cy="438785"/>
              <wp:effectExtent l="0" t="0" r="0" b="5715"/>
              <wp:wrapTopAndBottom/>
              <wp:docPr id="10" name="Group 10"/>
              <wp:cNvGraphicFramePr/>
              <a:graphic xmlns:a="http://schemas.openxmlformats.org/drawingml/2006/main">
                <a:graphicData uri="http://schemas.microsoft.com/office/word/2010/wordprocessingGroup">
                  <wpg:wgp>
                    <wpg:cNvGrpSpPr/>
                    <wpg:grpSpPr>
                      <a:xfrm>
                        <a:off x="0" y="0"/>
                        <a:ext cx="1562100" cy="438785"/>
                        <a:chOff x="0" y="0"/>
                        <a:chExt cx="5972175" cy="1914525"/>
                      </a:xfrm>
                    </wpg:grpSpPr>
                    <wps:wsp>
                      <wps:cNvPr id="11" name="Rectangle 11"/>
                      <wps:cNvSpPr/>
                      <wps:spPr>
                        <a:xfrm>
                          <a:off x="0" y="0"/>
                          <a:ext cx="5972175" cy="1914525"/>
                        </a:xfrm>
                        <a:prstGeom prst="rect">
                          <a:avLst/>
                        </a:prstGeom>
                        <a:solidFill>
                          <a:srgbClr val="E7E8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327741" y="379711"/>
                          <a:ext cx="5025367" cy="1313161"/>
                        </a:xfrm>
                        <a:prstGeom prst="rect">
                          <a:avLst/>
                        </a:prstGeom>
                        <a:noFill/>
                        <a:ln w="6350">
                          <a:noFill/>
                        </a:ln>
                      </wps:spPr>
                      <wps:txbx>
                        <w:txbxContent>
                          <w:p w14:paraId="0FCBAB5A" w14:textId="77777777" w:rsidR="007A666E" w:rsidRDefault="007A666E" w:rsidP="007A666E">
                            <w:r>
                              <w:t>Replace with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0D247A" id="Group 10" o:spid="_x0000_s1026" style="position:absolute;margin-left:0;margin-top:-15.7pt;width:123pt;height:34.55pt;z-index:251660288;mso-position-horizontal-relative:margin;mso-width-relative:margin;mso-height-relative:margin" coordsize="59721,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">
              <v:rect id="Rectangle 11" o:spid="_x0000_s1027" style="position:absolute;width:59721;height:19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" fillcolor="#e7e8e9" stroked="f" strokeweight="1pt"/>
              <v:shapetype id="_x0000_t202" coordsize="21600,21600" o:spt="202" path="m,l,21600r21600,l21600,xe">
                <v:stroke joinstyle="miter"/>
                <v:path gradientshapeok="t" o:connecttype="rect"/>
              </v:shapetype>
              <v:shape id="Text Box 12" o:spid="_x0000_s1028" type="#_x0000_t202" style="position:absolute;left:3277;top:3797;width:50254;height:1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FCBAB5A" w14:textId="77777777" w:rsidR="007A666E" w:rsidRDefault="007A666E" w:rsidP="007A666E">
                      <w:r>
                        <w:t>Replace with logo</w:t>
                      </w:r>
                    </w:p>
                  </w:txbxContent>
                </v:textbox>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4222"/>
    <w:multiLevelType w:val="hybridMultilevel"/>
    <w:tmpl w:val="9F7C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1BD8"/>
    <w:multiLevelType w:val="hybridMultilevel"/>
    <w:tmpl w:val="D9EE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F0679"/>
    <w:multiLevelType w:val="hybridMultilevel"/>
    <w:tmpl w:val="196E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B1181"/>
    <w:multiLevelType w:val="hybridMultilevel"/>
    <w:tmpl w:val="4C7A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4567"/>
    <w:multiLevelType w:val="hybridMultilevel"/>
    <w:tmpl w:val="6ECC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66F45"/>
    <w:multiLevelType w:val="hybridMultilevel"/>
    <w:tmpl w:val="D2DC0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E6B72"/>
    <w:multiLevelType w:val="hybridMultilevel"/>
    <w:tmpl w:val="8326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50EB8"/>
    <w:multiLevelType w:val="hybridMultilevel"/>
    <w:tmpl w:val="D1E0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864F4"/>
    <w:multiLevelType w:val="hybridMultilevel"/>
    <w:tmpl w:val="622C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D5717"/>
    <w:multiLevelType w:val="hybridMultilevel"/>
    <w:tmpl w:val="C21A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8"/>
  </w:num>
  <w:num w:numId="7">
    <w:abstractNumId w:val="2"/>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FC"/>
    <w:rsid w:val="000265EB"/>
    <w:rsid w:val="00082BAC"/>
    <w:rsid w:val="000F2FFC"/>
    <w:rsid w:val="00200266"/>
    <w:rsid w:val="002F13DE"/>
    <w:rsid w:val="003C1062"/>
    <w:rsid w:val="003C5EF8"/>
    <w:rsid w:val="0043000A"/>
    <w:rsid w:val="0047430F"/>
    <w:rsid w:val="00595F3F"/>
    <w:rsid w:val="006140B6"/>
    <w:rsid w:val="006831EA"/>
    <w:rsid w:val="006971E9"/>
    <w:rsid w:val="00777BDB"/>
    <w:rsid w:val="007A666E"/>
    <w:rsid w:val="00822C20"/>
    <w:rsid w:val="00866429"/>
    <w:rsid w:val="008F5204"/>
    <w:rsid w:val="0090346D"/>
    <w:rsid w:val="00AE6B5A"/>
    <w:rsid w:val="00B543A9"/>
    <w:rsid w:val="00B919BA"/>
    <w:rsid w:val="00BC7788"/>
    <w:rsid w:val="00CA49EE"/>
    <w:rsid w:val="00DD2CFA"/>
    <w:rsid w:val="00E45539"/>
    <w:rsid w:val="00E54668"/>
    <w:rsid w:val="00E65FAF"/>
    <w:rsid w:val="00E94503"/>
    <w:rsid w:val="00FB767D"/>
    <w:rsid w:val="00FC38ED"/>
    <w:rsid w:val="00FE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B248"/>
  <w15:chartTrackingRefBased/>
  <w15:docId w15:val="{C65227E5-35FE-449A-A722-89FC4F6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FC"/>
    <w:rPr>
      <w:rFonts w:ascii="Century Gothic" w:hAnsi="Century Gothic"/>
      <w:color w:val="63666A"/>
      <w:sz w:val="20"/>
      <w:szCs w:val="20"/>
    </w:rPr>
  </w:style>
  <w:style w:type="paragraph" w:styleId="Heading1">
    <w:name w:val="heading 1"/>
    <w:basedOn w:val="Normal"/>
    <w:next w:val="Normal"/>
    <w:link w:val="Heading1Char"/>
    <w:uiPriority w:val="9"/>
    <w:qFormat/>
    <w:rsid w:val="000F2FFC"/>
    <w:pPr>
      <w:jc w:val="center"/>
      <w:outlineLvl w:val="0"/>
    </w:pPr>
    <w:rPr>
      <w:rFonts w:cs="Arial"/>
      <w:b/>
      <w:bCs/>
      <w:noProof/>
      <w:color w:val="FFFFFF" w:themeColor="background1"/>
      <w:sz w:val="44"/>
      <w:szCs w:val="44"/>
    </w:rPr>
  </w:style>
  <w:style w:type="paragraph" w:styleId="Heading2">
    <w:name w:val="heading 2"/>
    <w:basedOn w:val="NormalWeb"/>
    <w:next w:val="Normal"/>
    <w:link w:val="Heading2Char"/>
    <w:uiPriority w:val="9"/>
    <w:unhideWhenUsed/>
    <w:qFormat/>
    <w:rsid w:val="000F2FFC"/>
    <w:pPr>
      <w:jc w:val="center"/>
      <w:outlineLvl w:val="1"/>
    </w:pPr>
    <w:rPr>
      <w:rFonts w:ascii="Century Gothic" w:hAnsi="Century Gothic"/>
      <w:color w:val="FFFFFF" w:themeColor="background1"/>
    </w:rPr>
  </w:style>
  <w:style w:type="paragraph" w:styleId="Heading3">
    <w:name w:val="heading 3"/>
    <w:basedOn w:val="Normal"/>
    <w:next w:val="Normal"/>
    <w:link w:val="Heading3Char"/>
    <w:uiPriority w:val="9"/>
    <w:unhideWhenUsed/>
    <w:qFormat/>
    <w:rsid w:val="00B543A9"/>
    <w:pPr>
      <w:keepNext/>
      <w:keepLines/>
      <w:spacing w:before="40" w:after="0" w:line="240" w:lineRule="auto"/>
      <w:outlineLvl w:val="2"/>
    </w:pPr>
    <w:rPr>
      <w:rFonts w:eastAsia="Times New Roman" w:cstheme="majorBidi"/>
      <w:b/>
      <w:bCs/>
      <w:color w:val="3C57A1"/>
      <w:sz w:val="24"/>
      <w:szCs w:val="24"/>
    </w:rPr>
  </w:style>
  <w:style w:type="paragraph" w:styleId="Heading5">
    <w:name w:val="heading 5"/>
    <w:basedOn w:val="Normal"/>
    <w:next w:val="Normal"/>
    <w:link w:val="Heading5Char"/>
    <w:uiPriority w:val="9"/>
    <w:semiHidden/>
    <w:unhideWhenUsed/>
    <w:qFormat/>
    <w:rsid w:val="006140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FC"/>
    <w:rPr>
      <w:rFonts w:ascii="Century Gothic" w:hAnsi="Century Gothic" w:cs="Arial"/>
      <w:b/>
      <w:bCs/>
      <w:noProof/>
      <w:color w:val="FFFFFF" w:themeColor="background1"/>
      <w:sz w:val="44"/>
      <w:szCs w:val="44"/>
    </w:rPr>
  </w:style>
  <w:style w:type="paragraph" w:styleId="NormalWeb">
    <w:name w:val="Normal (Web)"/>
    <w:basedOn w:val="Normal"/>
    <w:uiPriority w:val="99"/>
    <w:unhideWhenUsed/>
    <w:rsid w:val="000F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2FFC"/>
    <w:rPr>
      <w:rFonts w:ascii="Century Gothic" w:eastAsia="Times New Roman" w:hAnsi="Century Gothic" w:cs="Times New Roman"/>
      <w:color w:val="FFFFFF" w:themeColor="background1"/>
      <w:sz w:val="24"/>
      <w:szCs w:val="24"/>
    </w:rPr>
  </w:style>
  <w:style w:type="paragraph" w:styleId="NoSpacing">
    <w:name w:val="No Spacing"/>
    <w:uiPriority w:val="1"/>
    <w:qFormat/>
    <w:rsid w:val="000F2FFC"/>
    <w:pPr>
      <w:spacing w:after="0" w:line="240" w:lineRule="auto"/>
    </w:pPr>
    <w:rPr>
      <w:rFonts w:ascii="Century Gothic" w:hAnsi="Century Gothic"/>
      <w:color w:val="63666A"/>
      <w:sz w:val="20"/>
      <w:szCs w:val="20"/>
    </w:rPr>
  </w:style>
  <w:style w:type="table" w:styleId="TableGrid">
    <w:name w:val="Table Grid"/>
    <w:basedOn w:val="TableNormal"/>
    <w:uiPriority w:val="39"/>
    <w:rsid w:val="0047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43A9"/>
    <w:rPr>
      <w:rFonts w:ascii="Century Gothic" w:eastAsia="Times New Roman" w:hAnsi="Century Gothic" w:cstheme="majorBidi"/>
      <w:b/>
      <w:bCs/>
      <w:color w:val="3C57A1"/>
      <w:sz w:val="24"/>
      <w:szCs w:val="24"/>
    </w:rPr>
  </w:style>
  <w:style w:type="paragraph" w:styleId="Header">
    <w:name w:val="header"/>
    <w:basedOn w:val="Normal"/>
    <w:link w:val="HeaderChar"/>
    <w:uiPriority w:val="99"/>
    <w:unhideWhenUsed/>
    <w:rsid w:val="00E9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03"/>
    <w:rPr>
      <w:rFonts w:ascii="Century Gothic" w:hAnsi="Century Gothic"/>
      <w:color w:val="63666A"/>
      <w:sz w:val="20"/>
      <w:szCs w:val="20"/>
    </w:rPr>
  </w:style>
  <w:style w:type="paragraph" w:styleId="Footer">
    <w:name w:val="footer"/>
    <w:basedOn w:val="Normal"/>
    <w:link w:val="FooterChar"/>
    <w:uiPriority w:val="99"/>
    <w:unhideWhenUsed/>
    <w:rsid w:val="00E9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03"/>
    <w:rPr>
      <w:rFonts w:ascii="Century Gothic" w:hAnsi="Century Gothic"/>
      <w:color w:val="63666A"/>
      <w:sz w:val="20"/>
      <w:szCs w:val="20"/>
    </w:rPr>
  </w:style>
  <w:style w:type="paragraph" w:customStyle="1" w:styleId="CallOutQuote">
    <w:name w:val="Call Out/Quote"/>
    <w:basedOn w:val="Heading3"/>
    <w:qFormat/>
    <w:rsid w:val="003C5EF8"/>
    <w:rPr>
      <w:sz w:val="40"/>
      <w:szCs w:val="40"/>
    </w:rPr>
  </w:style>
  <w:style w:type="character" w:styleId="Hyperlink">
    <w:name w:val="Hyperlink"/>
    <w:basedOn w:val="DefaultParagraphFont"/>
    <w:uiPriority w:val="99"/>
    <w:semiHidden/>
    <w:unhideWhenUsed/>
    <w:rsid w:val="00AE6B5A"/>
    <w:rPr>
      <w:color w:val="0000FF"/>
      <w:u w:val="single"/>
    </w:rPr>
  </w:style>
  <w:style w:type="character" w:customStyle="1" w:styleId="Heading5Char">
    <w:name w:val="Heading 5 Char"/>
    <w:basedOn w:val="DefaultParagraphFont"/>
    <w:link w:val="Heading5"/>
    <w:uiPriority w:val="9"/>
    <w:semiHidden/>
    <w:rsid w:val="006140B6"/>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683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1EA"/>
    <w:rPr>
      <w:rFonts w:ascii="Segoe UI" w:hAnsi="Segoe UI" w:cs="Segoe UI"/>
      <w:color w:val="6366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31715">
      <w:bodyDiv w:val="1"/>
      <w:marLeft w:val="0"/>
      <w:marRight w:val="0"/>
      <w:marTop w:val="0"/>
      <w:marBottom w:val="0"/>
      <w:divBdr>
        <w:top w:val="none" w:sz="0" w:space="0" w:color="auto"/>
        <w:left w:val="none" w:sz="0" w:space="0" w:color="auto"/>
        <w:bottom w:val="none" w:sz="0" w:space="0" w:color="auto"/>
        <w:right w:val="none" w:sz="0" w:space="0" w:color="auto"/>
      </w:divBdr>
      <w:divsChild>
        <w:div w:id="193593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4840">
          <w:marLeft w:val="0"/>
          <w:marRight w:val="0"/>
          <w:marTop w:val="525"/>
          <w:marBottom w:val="525"/>
          <w:divBdr>
            <w:top w:val="single" w:sz="6" w:space="15" w:color="CCCCCC"/>
            <w:left w:val="single" w:sz="6" w:space="30" w:color="CCCCCC"/>
            <w:bottom w:val="single" w:sz="6" w:space="15" w:color="CCCCCC"/>
            <w:right w:val="single" w:sz="6" w:space="30" w:color="CCCCCC"/>
          </w:divBdr>
        </w:div>
        <w:div w:id="349533280">
          <w:marLeft w:val="0"/>
          <w:marRight w:val="0"/>
          <w:marTop w:val="0"/>
          <w:marBottom w:val="240"/>
          <w:divBdr>
            <w:top w:val="none" w:sz="0" w:space="0" w:color="auto"/>
            <w:left w:val="none" w:sz="0" w:space="0" w:color="auto"/>
            <w:bottom w:val="none" w:sz="0" w:space="0" w:color="auto"/>
            <w:right w:val="none" w:sz="0" w:space="0" w:color="auto"/>
          </w:divBdr>
        </w:div>
      </w:divsChild>
    </w:div>
    <w:div w:id="839007812">
      <w:bodyDiv w:val="1"/>
      <w:marLeft w:val="0"/>
      <w:marRight w:val="0"/>
      <w:marTop w:val="0"/>
      <w:marBottom w:val="0"/>
      <w:divBdr>
        <w:top w:val="none" w:sz="0" w:space="0" w:color="auto"/>
        <w:left w:val="none" w:sz="0" w:space="0" w:color="auto"/>
        <w:bottom w:val="none" w:sz="0" w:space="0" w:color="auto"/>
        <w:right w:val="none" w:sz="0" w:space="0" w:color="auto"/>
      </w:divBdr>
    </w:div>
    <w:div w:id="881333116">
      <w:bodyDiv w:val="1"/>
      <w:marLeft w:val="0"/>
      <w:marRight w:val="0"/>
      <w:marTop w:val="0"/>
      <w:marBottom w:val="0"/>
      <w:divBdr>
        <w:top w:val="none" w:sz="0" w:space="0" w:color="auto"/>
        <w:left w:val="none" w:sz="0" w:space="0" w:color="auto"/>
        <w:bottom w:val="none" w:sz="0" w:space="0" w:color="auto"/>
        <w:right w:val="none" w:sz="0" w:space="0" w:color="auto"/>
      </w:divBdr>
    </w:div>
    <w:div w:id="8999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8F13-DCDA-435D-95F3-1774CF72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Doughty</dc:creator>
  <cp:keywords/>
  <dc:description/>
  <cp:lastModifiedBy>Julia Wengrovitz</cp:lastModifiedBy>
  <cp:revision>2</cp:revision>
  <dcterms:created xsi:type="dcterms:W3CDTF">2020-10-13T18:54:00Z</dcterms:created>
  <dcterms:modified xsi:type="dcterms:W3CDTF">2020-10-13T18:54:00Z</dcterms:modified>
</cp:coreProperties>
</file>